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line="288" w:lineRule="auto"/>
        <w:ind/>
        <w:jc w:val="center"/>
        <w:rPr>
          <w:rFonts w:ascii="XO Thames" w:hAnsi="XO Thames"/>
          <w:b w:val="1"/>
          <w:sz w:val="24"/>
        </w:rPr>
      </w:pPr>
      <w:bookmarkStart w:id="1" w:name="_Hlk534788097"/>
      <w:r>
        <w:rPr>
          <w:rFonts w:ascii="XO Thames" w:hAnsi="XO Thames"/>
          <w:b w:val="1"/>
          <w:sz w:val="28"/>
        </w:rPr>
        <w:drawing>
          <wp:inline>
            <wp:extent cx="676275" cy="838453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0" l="0" r="0" t="0"/>
                    <a:stretch/>
                  </pic:blipFill>
                  <pic:spPr>
                    <a:xfrm flipH="false" flipV="false" rot="0">
                      <a:ext cx="676275" cy="838453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pStyle w:val="Style_1"/>
        <w:widowControl w:val="1"/>
        <w:pBdr>
          <w:top w:sz="4" w:val="nil"/>
          <w:left w:sz="4" w:val="nil"/>
          <w:bottom w:sz="4" w:val="nil"/>
          <w:right w:sz="4" w:val="nil"/>
        </w:pBdr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АДМИНИСТРАЦИЯ  КАШИНСКОГО  МУНИЦИПАЛЬНОГО  ОКРУГА</w:t>
      </w:r>
    </w:p>
    <w:p w14:paraId="03000000">
      <w:pPr>
        <w:pStyle w:val="Style_1"/>
        <w:widowControl w:val="1"/>
        <w:pBdr>
          <w:top w:sz="4" w:val="nil"/>
          <w:left w:sz="4" w:val="nil"/>
          <w:bottom w:sz="4" w:val="nil"/>
          <w:right w:sz="4" w:val="nil"/>
        </w:pBdr>
        <w:ind/>
        <w:jc w:val="center"/>
        <w:rPr>
          <w:rFonts w:ascii="XO Thames" w:hAnsi="XO Thames"/>
          <w:b w:val="1"/>
          <w:sz w:val="24"/>
        </w:rPr>
      </w:pPr>
      <w:r>
        <w:rPr>
          <w:rFonts w:ascii="XO Thames" w:hAnsi="XO Thames"/>
          <w:b w:val="1"/>
          <w:sz w:val="24"/>
        </w:rPr>
        <w:t>ТВЕРСКОЙ  ОБЛАСТИ</w:t>
      </w:r>
    </w:p>
    <w:p w14:paraId="04000000">
      <w:pPr>
        <w:pStyle w:val="Style_1"/>
        <w:widowControl w:val="1"/>
        <w:pBdr>
          <w:top w:sz="4" w:val="nil"/>
          <w:left w:sz="4" w:val="nil"/>
          <w:bottom w:sz="4" w:val="nil"/>
          <w:right w:sz="4" w:val="nil"/>
        </w:pBdr>
        <w:ind/>
        <w:jc w:val="center"/>
        <w:rPr>
          <w:rFonts w:ascii="XO Thames" w:hAnsi="XO Thames"/>
          <w:b w:val="1"/>
          <w:sz w:val="32"/>
        </w:rPr>
      </w:pPr>
    </w:p>
    <w:p w14:paraId="05000000">
      <w:pPr>
        <w:pStyle w:val="Style_1"/>
        <w:widowControl w:val="1"/>
        <w:pBdr>
          <w:top w:sz="4" w:val="nil"/>
          <w:left w:sz="4" w:val="nil"/>
          <w:bottom w:sz="4" w:val="nil"/>
          <w:right w:sz="4" w:val="nil"/>
        </w:pBdr>
        <w:ind/>
        <w:jc w:val="center"/>
        <w:rPr>
          <w:rFonts w:ascii="XO Thames" w:hAnsi="XO Thames"/>
          <w:b w:val="1"/>
          <w:sz w:val="32"/>
        </w:rPr>
      </w:pPr>
      <w:r>
        <w:rPr>
          <w:rFonts w:ascii="XO Thames" w:hAnsi="XO Thames"/>
          <w:b w:val="1"/>
          <w:sz w:val="32"/>
        </w:rPr>
        <w:t>П О С Т А Н О В Л Е Н И Е</w:t>
      </w:r>
    </w:p>
    <w:tbl>
      <w:tblPr>
        <w:tblStyle w:val="Style_2"/>
        <w:tblW w:type="auto" w:w="0"/>
        <w:jc w:val="left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41"/>
        <w:gridCol w:w="1635"/>
        <w:gridCol w:w="1800"/>
        <w:gridCol w:w="1086"/>
        <w:gridCol w:w="2394"/>
        <w:gridCol w:w="687"/>
        <w:gridCol w:w="1498"/>
      </w:tblGrid>
      <w:tr>
        <w:trPr>
          <w:trHeight w:hRule="atLeast" w:val="608"/>
        </w:trPr>
        <w:tc>
          <w:tcPr>
            <w:tcW w:type="dxa" w:w="541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pStyle w:val="Style_1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Style w:val="Style_1_ch"/>
                <w:rFonts w:ascii="XO Thames" w:hAnsi="XO Thames"/>
                <w:sz w:val="28"/>
              </w:rPr>
              <w:t>от</w:t>
            </w:r>
          </w:p>
        </w:tc>
        <w:tc>
          <w:tcPr>
            <w:tcW w:type="dxa" w:w="1635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rPr>
                <w:rFonts w:ascii="XO Thames" w:hAnsi="XO Thames"/>
                <w:sz w:val="28"/>
              </w:rPr>
            </w:pPr>
            <w:r>
              <w:rPr>
                <w:rStyle w:val="Style_1_ch"/>
                <w:rFonts w:ascii="XO Thames" w:hAnsi="XO Thames"/>
                <w:sz w:val="28"/>
              </w:rPr>
              <w:t>01.06.2026</w:t>
            </w:r>
          </w:p>
        </w:tc>
        <w:tc>
          <w:tcPr>
            <w:tcW w:type="dxa" w:w="5280"/>
            <w:gridSpan w:val="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1"/>
              <w:widowControl w:val="1"/>
              <w:pBdr>
                <w:top w:sz="4" w:val="nil"/>
                <w:left w:sz="4" w:val="nil"/>
                <w:bottom w:sz="4" w:val="nil"/>
                <w:right w:sz="4" w:val="nil"/>
              </w:pBdr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г. Кашин</w:t>
            </w:r>
          </w:p>
        </w:tc>
        <w:tc>
          <w:tcPr>
            <w:tcW w:type="dxa" w:w="687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1"/>
              <w:widowControl w:val="1"/>
              <w:ind/>
              <w:jc w:val="center"/>
              <w:rPr>
                <w:rFonts w:ascii="XO Thames" w:hAnsi="XO Thames"/>
                <w:sz w:val="28"/>
              </w:rPr>
            </w:pPr>
            <w:r>
              <w:rPr>
                <w:rStyle w:val="Style_1_ch"/>
                <w:rFonts w:ascii="XO Thames" w:hAnsi="XO Thames"/>
                <w:sz w:val="28"/>
              </w:rPr>
              <w:t>№</w:t>
            </w:r>
          </w:p>
        </w:tc>
        <w:tc>
          <w:tcPr>
            <w:tcW w:type="dxa" w:w="1498"/>
            <w:tcBorders>
              <w:top w:color="000000" w:sz="4" w:val="nil"/>
              <w:left w:color="000000" w:sz="4" w:val="nil"/>
              <w:bottom w:color="000000" w:sz="6" w:val="single"/>
              <w:right w:color="000000" w:sz="4" w:val="nil"/>
              <w:tl2br w:sz="4" w:val="nil"/>
              <w:tr2bl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1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505</w:t>
            </w:r>
          </w:p>
        </w:tc>
      </w:tr>
    </w:tbl>
    <w:p w14:paraId="0B000000">
      <w:pPr>
        <w:widowControl w:val="0"/>
        <w:ind/>
        <w:jc w:val="both"/>
        <w:rPr>
          <w:rFonts w:ascii="XO Thames" w:hAnsi="XO Thames"/>
          <w:sz w:val="24"/>
        </w:rPr>
      </w:pPr>
    </w:p>
    <w:p w14:paraId="0C000000">
      <w:pPr>
        <w:widowControl w:val="0"/>
        <w:ind/>
        <w:jc w:val="both"/>
        <w:rPr>
          <w:rFonts w:ascii="XO Thames" w:hAnsi="XO Thames"/>
          <w:sz w:val="24"/>
        </w:rPr>
      </w:pPr>
    </w:p>
    <w:tbl>
      <w:tblPr>
        <w:tblStyle w:val="Style_2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820"/>
        <w:gridCol w:w="4820"/>
      </w:tblGrid>
      <w:tr>
        <w:trPr>
          <w:trHeight w:hRule="atLeast" w:val="360"/>
        </w:trPr>
        <w:tc>
          <w:tcPr>
            <w:tcW w:type="dxa" w:w="482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 w14:paraId="0D000000">
            <w:pPr>
              <w:widowControl w:val="0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Style w:val="Style_1_ch"/>
                <w:rFonts w:ascii="XO Thames" w:hAnsi="XO Thames"/>
                <w:sz w:val="28"/>
              </w:rPr>
              <w:t xml:space="preserve">Об </w:t>
            </w:r>
            <w:r>
              <w:rPr>
                <w:rStyle w:val="Style_1_ch"/>
                <w:rFonts w:ascii="XO Thames" w:hAnsi="XO Thames"/>
                <w:sz w:val="28"/>
              </w:rPr>
              <w:t>утверждении перечня избира</w:t>
            </w:r>
            <w:r>
              <w:rPr>
                <w:rStyle w:val="Style_1_ch"/>
                <w:rFonts w:ascii="XO Thames" w:hAnsi="XO Thames"/>
                <w:sz w:val="28"/>
              </w:rPr>
              <w:t>тельных участков</w:t>
            </w:r>
            <w:r>
              <w:rPr>
                <w:rStyle w:val="Style_1_ch"/>
                <w:rFonts w:ascii="XO Thames" w:hAnsi="XO Thames"/>
                <w:sz w:val="28"/>
              </w:rPr>
              <w:t>, у</w:t>
            </w:r>
            <w:r>
              <w:rPr>
                <w:rStyle w:val="Style_1_ch"/>
                <w:rFonts w:ascii="XO Thames" w:hAnsi="XO Thames"/>
                <w:sz w:val="28"/>
              </w:rPr>
              <w:t>частков</w:t>
            </w:r>
            <w:r>
              <w:rPr>
                <w:rStyle w:val="Style_1_ch"/>
                <w:rFonts w:ascii="XO Thames" w:hAnsi="XO Thames"/>
                <w:sz w:val="28"/>
              </w:rPr>
              <w:t xml:space="preserve"> </w:t>
            </w:r>
            <w:r>
              <w:rPr>
                <w:rStyle w:val="Style_1_ch"/>
                <w:rFonts w:ascii="XO Thames" w:hAnsi="XO Thames"/>
                <w:sz w:val="28"/>
              </w:rPr>
              <w:t>референд</w:t>
            </w:r>
            <w:r>
              <w:rPr>
                <w:rStyle w:val="Style_1_ch"/>
                <w:rFonts w:ascii="XO Thames" w:hAnsi="XO Thames"/>
                <w:sz w:val="28"/>
              </w:rPr>
              <w:t xml:space="preserve">ума и их границ </w:t>
            </w:r>
            <w:r>
              <w:rPr>
                <w:rStyle w:val="Style_1_ch"/>
                <w:rFonts w:ascii="XO Thames" w:hAnsi="XO Thames"/>
                <w:sz w:val="28"/>
              </w:rPr>
              <w:t>н</w:t>
            </w:r>
            <w:r>
              <w:rPr>
                <w:rStyle w:val="Style_1_ch"/>
                <w:rFonts w:ascii="XO Thames" w:hAnsi="XO Thames"/>
                <w:sz w:val="28"/>
              </w:rPr>
              <w:t xml:space="preserve">а </w:t>
            </w:r>
            <w:r>
              <w:rPr>
                <w:rStyle w:val="Style_1_ch"/>
                <w:rFonts w:ascii="XO Thames" w:hAnsi="XO Thames"/>
                <w:sz w:val="28"/>
              </w:rPr>
              <w:t>территории муниципального образования Кашинский муниципальный округ Тверской области</w:t>
            </w:r>
          </w:p>
        </w:tc>
        <w:tc>
          <w:tcPr>
            <w:tcW w:type="dxa" w:w="4820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  <w:tl2br w:color="000000" w:sz="4" w:val="nil"/>
              <w:tr2bl w:color="000000" w:sz="4" w:val="nil"/>
            </w:tcBorders>
          </w:tcPr>
          <w:p/>
        </w:tc>
      </w:tr>
    </w:tbl>
    <w:p w14:paraId="0E000000">
      <w:pPr>
        <w:widowControl w:val="0"/>
        <w:ind/>
        <w:jc w:val="both"/>
        <w:rPr>
          <w:rFonts w:ascii="XO Thames" w:hAnsi="XO Thames"/>
          <w:sz w:val="24"/>
        </w:rPr>
      </w:pPr>
    </w:p>
    <w:p w14:paraId="0F000000">
      <w:pPr>
        <w:widowControl w:val="0"/>
        <w:ind/>
        <w:jc w:val="both"/>
        <w:rPr>
          <w:rFonts w:ascii="XO Thames" w:hAnsi="XO Thames"/>
          <w:sz w:val="24"/>
        </w:rPr>
      </w:pPr>
      <w:bookmarkEnd w:id="1"/>
    </w:p>
    <w:p w14:paraId="10000000">
      <w:pPr>
        <w:widowControl w:val="0"/>
        <w:ind/>
        <w:jc w:val="both"/>
        <w:rPr>
          <w:rFonts w:ascii="XO Thames" w:hAnsi="XO Thames"/>
          <w:color w:themeColor="text1" w:val="000000"/>
          <w:sz w:val="28"/>
        </w:rPr>
      </w:pPr>
      <w:r>
        <w:rPr>
          <w:rFonts w:ascii="XO Thames" w:hAnsi="XO Thames"/>
          <w:b w:val="1"/>
          <w:sz w:val="26"/>
        </w:rPr>
        <w:tab/>
      </w:r>
      <w:r>
        <w:rPr>
          <w:rFonts w:ascii="XO Thames" w:hAnsi="XO Thames"/>
          <w:color w:themeColor="text1" w:val="000000"/>
          <w:sz w:val="28"/>
        </w:rPr>
        <w:t>В соответствии с пункт</w:t>
      </w:r>
      <w:r>
        <w:rPr>
          <w:rFonts w:ascii="XO Thames" w:hAnsi="XO Thames"/>
          <w:color w:themeColor="text1" w:val="000000"/>
          <w:sz w:val="28"/>
        </w:rPr>
        <w:t>ом</w:t>
      </w:r>
      <w:r>
        <w:rPr>
          <w:rFonts w:ascii="XO Thames" w:hAnsi="XO Thames"/>
          <w:color w:themeColor="text1" w:val="000000"/>
          <w:sz w:val="28"/>
        </w:rPr>
        <w:t xml:space="preserve"> 2.1 статьи 19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>
        <w:rPr>
          <w:rFonts w:ascii="XO Thames" w:hAnsi="XO Thames"/>
          <w:color w:themeColor="text1" w:val="000000"/>
          <w:sz w:val="28"/>
        </w:rPr>
        <w:t>ом</w:t>
      </w:r>
      <w:r>
        <w:rPr>
          <w:rFonts w:ascii="XO Thames" w:hAnsi="XO Thames"/>
          <w:color w:themeColor="text1" w:val="000000"/>
          <w:sz w:val="28"/>
        </w:rPr>
        <w:t xml:space="preserve"> 2.1 статьи 16 Избирательного кодекс</w:t>
      </w:r>
      <w:r>
        <w:rPr>
          <w:rStyle w:val="Style_1_ch"/>
          <w:rFonts w:ascii="XO Thames" w:hAnsi="XO Thames"/>
          <w:color w:themeColor="text1" w:val="000000"/>
          <w:sz w:val="28"/>
        </w:rPr>
        <w:t>а Тверской области от 07.04.2003 № 20-ЗО, закона Тверской области от 10.10.2024 № 39-ЗО «</w:t>
      </w:r>
      <w:r>
        <w:rPr>
          <w:rStyle w:val="Style_1_ch"/>
          <w:rFonts w:ascii="XO Thames" w:hAnsi="XO Thames"/>
          <w:color w:themeColor="text1" w:val="000000"/>
          <w:sz w:val="28"/>
        </w:rPr>
        <w:t>О наделении муниципального образования Кашинский городской округ Тверской области статусом муниципального округа и внесении изменений в отдельные законы Тверской области»,</w:t>
      </w:r>
      <w:r>
        <w:rPr>
          <w:rStyle w:val="Style_1_ch"/>
          <w:rFonts w:ascii="XO Thames" w:hAnsi="XO Thames"/>
          <w:color w:themeColor="text1" w:val="000000"/>
          <w:sz w:val="28"/>
        </w:rPr>
        <w:t xml:space="preserve"> п</w:t>
      </w:r>
      <w:r>
        <w:rPr>
          <w:rFonts w:ascii="XO Thames" w:hAnsi="XO Thames"/>
          <w:color w:themeColor="text1" w:val="000000"/>
          <w:sz w:val="28"/>
          <w:highlight w:val="white"/>
        </w:rPr>
        <w:t xml:space="preserve">остановлением избирательной комиссии Тверской области от 22.03.2023 №91/1043-7 «Об установлении единой нумерации избирательных участков, участков референдума, образованных на территории Тверской области», 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>в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 xml:space="preserve"> целях актуализации перечня избирательных участков, 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>образованных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 xml:space="preserve"> на территории 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>Кашинск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>ого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 xml:space="preserve"> муниципального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 xml:space="preserve"> округ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>а Тверской области</w:t>
      </w:r>
      <w:r>
        <w:rPr>
          <w:rFonts w:ascii="XO Thames" w:hAnsi="XO Thames"/>
          <w:b w:val="0"/>
          <w:color w:themeColor="text1" w:val="000000"/>
          <w:sz w:val="28"/>
          <w:highlight w:val="white"/>
        </w:rPr>
        <w:t xml:space="preserve">, </w:t>
      </w:r>
      <w:r>
        <w:rPr>
          <w:rFonts w:ascii="XO Thames" w:hAnsi="XO Thames"/>
          <w:color w:themeColor="text1" w:val="000000"/>
          <w:sz w:val="28"/>
        </w:rPr>
        <w:t xml:space="preserve">по согласованию с территориальной избирательной комиссией Кашинского округа, </w:t>
      </w:r>
      <w:r>
        <w:rPr>
          <w:rStyle w:val="Style_1_ch"/>
          <w:rFonts w:ascii="XO Thames" w:hAnsi="XO Thames"/>
          <w:color w:themeColor="text1" w:val="000000"/>
          <w:sz w:val="28"/>
        </w:rPr>
        <w:t xml:space="preserve">Администрация Кашинского </w:t>
      </w:r>
      <w:r>
        <w:rPr>
          <w:rStyle w:val="Style_1_ch"/>
          <w:rFonts w:ascii="XO Thames" w:hAnsi="XO Thames"/>
          <w:color w:themeColor="text1" w:val="000000"/>
          <w:sz w:val="28"/>
        </w:rPr>
        <w:t>муниципального округа Тверской области</w:t>
      </w:r>
    </w:p>
    <w:p w14:paraId="11000000">
      <w:pPr>
        <w:rPr>
          <w:rFonts w:ascii="XO Thames" w:hAnsi="XO Thames"/>
          <w:sz w:val="28"/>
        </w:rPr>
      </w:pPr>
    </w:p>
    <w:p w14:paraId="12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13000000">
      <w:pPr>
        <w:widowControl w:val="0"/>
        <w:ind/>
        <w:jc w:val="center"/>
        <w:rPr>
          <w:rFonts w:ascii="XO Thames" w:hAnsi="XO Thames"/>
          <w:sz w:val="28"/>
        </w:rPr>
      </w:pPr>
    </w:p>
    <w:p w14:paraId="14000000">
      <w:pPr>
        <w:widowControl w:val="0"/>
        <w:ind w:firstLine="709" w:left="0"/>
        <w:jc w:val="both"/>
        <w:outlineLvl w:val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1. Утвердить перечень </w:t>
      </w:r>
      <w:r>
        <w:rPr>
          <w:rStyle w:val="Style_1_ch"/>
          <w:rFonts w:ascii="XO Thames" w:hAnsi="XO Thames"/>
          <w:sz w:val="28"/>
        </w:rPr>
        <w:t>избирательных участков</w:t>
      </w:r>
      <w:r>
        <w:rPr>
          <w:rStyle w:val="Style_1_ch"/>
          <w:rFonts w:ascii="XO Thames" w:hAnsi="XO Thames"/>
          <w:sz w:val="28"/>
        </w:rPr>
        <w:t>, у</w:t>
      </w:r>
      <w:r>
        <w:rPr>
          <w:rStyle w:val="Style_1_ch"/>
          <w:rFonts w:ascii="XO Thames" w:hAnsi="XO Thames"/>
          <w:sz w:val="28"/>
        </w:rPr>
        <w:t>частков</w:t>
      </w:r>
      <w:r>
        <w:rPr>
          <w:rStyle w:val="Style_1_ch"/>
          <w:rFonts w:ascii="XO Thames" w:hAnsi="XO Thames"/>
          <w:sz w:val="28"/>
        </w:rPr>
        <w:t xml:space="preserve"> </w:t>
      </w:r>
      <w:r>
        <w:rPr>
          <w:rStyle w:val="Style_1_ch"/>
          <w:rFonts w:ascii="XO Thames" w:hAnsi="XO Thames"/>
          <w:sz w:val="28"/>
        </w:rPr>
        <w:t xml:space="preserve">референдума и их границ </w:t>
      </w:r>
      <w:r>
        <w:rPr>
          <w:rStyle w:val="Style_1_ch"/>
          <w:rFonts w:ascii="XO Thames" w:hAnsi="XO Thames"/>
          <w:sz w:val="28"/>
        </w:rPr>
        <w:t>н</w:t>
      </w:r>
      <w:r>
        <w:rPr>
          <w:rStyle w:val="Style_1_ch"/>
          <w:rFonts w:ascii="XO Thames" w:hAnsi="XO Thames"/>
          <w:sz w:val="28"/>
        </w:rPr>
        <w:t xml:space="preserve">а </w:t>
      </w:r>
      <w:r>
        <w:rPr>
          <w:rStyle w:val="Style_1_ch"/>
          <w:rFonts w:ascii="XO Thames" w:hAnsi="XO Thames"/>
          <w:sz w:val="28"/>
        </w:rPr>
        <w:t>территории муниципального образования Кашинский муниципальный округ Тверской области (прилагается).</w:t>
      </w:r>
    </w:p>
    <w:p w14:paraId="15000000">
      <w:pPr>
        <w:widowControl w:val="0"/>
        <w:ind w:firstLine="709" w:left="0"/>
        <w:jc w:val="both"/>
        <w:outlineLvl w:val="0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2. </w:t>
      </w:r>
      <w:r>
        <w:rPr>
          <w:rFonts w:ascii="XO Thames" w:hAnsi="XO Thames"/>
          <w:sz w:val="28"/>
        </w:rPr>
        <w:t xml:space="preserve">Отделу организационной работы и муниципальной службы Администрации Кашинского муниципального округа Тверской области (Е.А. Дамаскина) направить настоящее постановление в </w:t>
      </w:r>
      <w:r>
        <w:rPr>
          <w:rFonts w:ascii="XO Thames" w:hAnsi="XO Thames"/>
          <w:sz w:val="28"/>
        </w:rPr>
        <w:t xml:space="preserve">территориальную избирательную комиссию Кашинского </w:t>
      </w:r>
      <w:r>
        <w:rPr>
          <w:rFonts w:ascii="XO Thames" w:hAnsi="XO Thames"/>
          <w:sz w:val="28"/>
        </w:rPr>
        <w:t>округа</w:t>
      </w:r>
      <w:r>
        <w:rPr>
          <w:rFonts w:ascii="XO Thames" w:hAnsi="XO Thames"/>
          <w:sz w:val="28"/>
        </w:rPr>
        <w:t>.</w:t>
      </w:r>
    </w:p>
    <w:p w14:paraId="16000000">
      <w:pPr>
        <w:widowControl w:val="0"/>
        <w:ind w:firstLine="709" w:left="0"/>
        <w:jc w:val="both"/>
        <w:outlineLvl w:val="0"/>
        <w:rPr>
          <w:rFonts w:ascii="XO Thames" w:hAnsi="XO Thames"/>
          <w:sz w:val="28"/>
        </w:rPr>
      </w:pPr>
    </w:p>
    <w:p w14:paraId="17000000">
      <w:pPr>
        <w:widowControl w:val="0"/>
        <w:ind/>
        <w:jc w:val="both"/>
        <w:rPr>
          <w:rFonts w:ascii="XO Thames" w:hAnsi="XO Thames"/>
          <w:sz w:val="28"/>
        </w:rPr>
      </w:pPr>
      <w:r>
        <w:rPr>
          <w:rStyle w:val="Style_1_ch"/>
          <w:rFonts w:ascii="XO Thames" w:hAnsi="XO Thames"/>
          <w:sz w:val="28"/>
        </w:rPr>
        <w:tab/>
      </w:r>
      <w:r>
        <w:rPr>
          <w:rStyle w:val="Style_1_ch"/>
          <w:rFonts w:ascii="XO Thames" w:hAnsi="XO Thames"/>
          <w:sz w:val="28"/>
        </w:rPr>
        <w:t>3</w:t>
      </w:r>
      <w:r>
        <w:rPr>
          <w:rStyle w:val="Style_1_ch"/>
          <w:rFonts w:ascii="XO Thames" w:hAnsi="XO Thames"/>
          <w:sz w:val="28"/>
        </w:rPr>
        <w:t>. Признать утратившим силу постановление Администрации Кашинского района от 17.05.2018 № 225 «</w:t>
      </w:r>
      <w:r>
        <w:rPr>
          <w:rStyle w:val="Style_1_ch"/>
          <w:rFonts w:ascii="XO Thames" w:hAnsi="XO Thames"/>
          <w:sz w:val="28"/>
        </w:rPr>
        <w:t xml:space="preserve">Об </w:t>
      </w:r>
      <w:r>
        <w:rPr>
          <w:rStyle w:val="Style_1_ch"/>
          <w:rFonts w:ascii="XO Thames" w:hAnsi="XO Thames"/>
          <w:sz w:val="28"/>
        </w:rPr>
        <w:t>утверждении перечня избирательных участков</w:t>
      </w:r>
      <w:r>
        <w:rPr>
          <w:rStyle w:val="Style_1_ch"/>
          <w:rFonts w:ascii="XO Thames" w:hAnsi="XO Thames"/>
          <w:sz w:val="28"/>
        </w:rPr>
        <w:t>, у</w:t>
      </w:r>
      <w:r>
        <w:rPr>
          <w:rStyle w:val="Style_1_ch"/>
          <w:rFonts w:ascii="XO Thames" w:hAnsi="XO Thames"/>
          <w:sz w:val="28"/>
        </w:rPr>
        <w:t>частков</w:t>
      </w:r>
      <w:r>
        <w:rPr>
          <w:rStyle w:val="Style_1_ch"/>
          <w:rFonts w:ascii="XO Thames" w:hAnsi="XO Thames"/>
          <w:sz w:val="28"/>
        </w:rPr>
        <w:t xml:space="preserve"> </w:t>
      </w:r>
      <w:r>
        <w:rPr>
          <w:rStyle w:val="Style_1_ch"/>
          <w:rFonts w:ascii="XO Thames" w:hAnsi="XO Thames"/>
          <w:sz w:val="28"/>
        </w:rPr>
        <w:t xml:space="preserve">референдума и их границ </w:t>
      </w:r>
      <w:r>
        <w:rPr>
          <w:rStyle w:val="Style_1_ch"/>
          <w:rFonts w:ascii="XO Thames" w:hAnsi="XO Thames"/>
          <w:sz w:val="28"/>
        </w:rPr>
        <w:t>н</w:t>
      </w:r>
      <w:r>
        <w:rPr>
          <w:rStyle w:val="Style_1_ch"/>
          <w:rFonts w:ascii="XO Thames" w:hAnsi="XO Thames"/>
          <w:sz w:val="28"/>
        </w:rPr>
        <w:t xml:space="preserve">а </w:t>
      </w:r>
      <w:r>
        <w:rPr>
          <w:rStyle w:val="Style_1_ch"/>
          <w:rFonts w:ascii="XO Thames" w:hAnsi="XO Thames"/>
          <w:sz w:val="28"/>
        </w:rPr>
        <w:t>территории</w:t>
      </w:r>
      <w:r>
        <w:rPr>
          <w:rStyle w:val="Style_1_ch"/>
          <w:rFonts w:ascii="XO Thames" w:hAnsi="XO Thames"/>
          <w:sz w:val="28"/>
        </w:rPr>
        <w:t xml:space="preserve"> </w:t>
      </w:r>
      <w:r>
        <w:rPr>
          <w:rStyle w:val="Style_1_ch"/>
          <w:rFonts w:ascii="XO Thames" w:hAnsi="XO Thames"/>
          <w:sz w:val="28"/>
        </w:rPr>
        <w:t>муниципального</w:t>
      </w:r>
      <w:r>
        <w:rPr>
          <w:rStyle w:val="Style_1_ch"/>
          <w:rFonts w:ascii="XO Thames" w:hAnsi="XO Thames"/>
          <w:sz w:val="28"/>
        </w:rPr>
        <w:t xml:space="preserve"> </w:t>
      </w:r>
      <w:r>
        <w:rPr>
          <w:rStyle w:val="Style_1_ch"/>
          <w:rFonts w:ascii="XO Thames" w:hAnsi="XO Thames"/>
          <w:sz w:val="28"/>
        </w:rPr>
        <w:t>образования</w:t>
      </w:r>
      <w:r>
        <w:rPr>
          <w:rStyle w:val="Style_1_ch"/>
          <w:rFonts w:ascii="XO Thames" w:hAnsi="XO Thames"/>
          <w:sz w:val="28"/>
        </w:rPr>
        <w:t xml:space="preserve"> </w:t>
      </w:r>
      <w:r>
        <w:rPr>
          <w:rStyle w:val="Style_1_ch"/>
          <w:rFonts w:ascii="XO Thames" w:hAnsi="XO Thames"/>
          <w:sz w:val="28"/>
        </w:rPr>
        <w:t xml:space="preserve">Кашинский городской округ». </w:t>
      </w:r>
    </w:p>
    <w:p w14:paraId="18000000">
      <w:pPr>
        <w:widowControl w:val="0"/>
        <w:ind w:firstLine="709"/>
        <w:jc w:val="both"/>
        <w:rPr>
          <w:rFonts w:ascii="XO Thames" w:hAnsi="XO Thames"/>
          <w:sz w:val="28"/>
        </w:rPr>
      </w:pPr>
      <w:r>
        <w:rPr>
          <w:rStyle w:val="Style_1_ch"/>
          <w:rFonts w:ascii="XO Thames" w:hAnsi="XO Thames"/>
          <w:sz w:val="28"/>
        </w:rPr>
        <w:t>4. Контроль за</w:t>
      </w:r>
      <w:r>
        <w:rPr>
          <w:rStyle w:val="Style_1_ch"/>
          <w:rFonts w:ascii="XO Thames" w:hAnsi="XO Thames"/>
          <w:sz w:val="28"/>
        </w:rPr>
        <w:t xml:space="preserve"> исполнением настоящего постановления оставляю за собой.</w:t>
      </w:r>
    </w:p>
    <w:p w14:paraId="19000000">
      <w:pPr>
        <w:widowControl w:val="0"/>
        <w:ind/>
        <w:jc w:val="both"/>
        <w:rPr>
          <w:rFonts w:ascii="XO Thames" w:hAnsi="XO Thames"/>
          <w:sz w:val="28"/>
        </w:rPr>
      </w:pPr>
      <w:r>
        <w:rPr>
          <w:rStyle w:val="Style_1_ch"/>
          <w:rFonts w:ascii="XO Thames" w:hAnsi="XO Thames"/>
          <w:sz w:val="28"/>
        </w:rPr>
        <w:tab/>
      </w:r>
      <w:r>
        <w:rPr>
          <w:rStyle w:val="Style_1_ch"/>
          <w:rFonts w:ascii="XO Thames" w:hAnsi="XO Thames"/>
          <w:sz w:val="28"/>
        </w:rPr>
        <w:t>5</w:t>
      </w:r>
      <w:r>
        <w:rPr>
          <w:rStyle w:val="Style_1_ch"/>
          <w:rFonts w:ascii="XO Thames" w:hAnsi="XO Thames"/>
          <w:sz w:val="28"/>
        </w:rPr>
        <w:t>. </w:t>
      </w:r>
      <w:r>
        <w:rPr>
          <w:rStyle w:val="Style_1_ch"/>
          <w:rFonts w:ascii="XO Thames" w:hAnsi="XO Thames"/>
          <w:sz w:val="28"/>
        </w:rPr>
        <w:t>Настоящее постановление вступает в силу со дня его подписания</w:t>
      </w:r>
      <w:r>
        <w:rPr>
          <w:rStyle w:val="Style_1_ch"/>
          <w:rFonts w:ascii="XO Thames" w:hAnsi="XO Thames"/>
          <w:sz w:val="28"/>
        </w:rPr>
        <w:t xml:space="preserve">, </w:t>
      </w:r>
      <w:r>
        <w:rPr>
          <w:rStyle w:val="Style_1_ch"/>
          <w:rFonts w:ascii="XO Thames" w:hAnsi="XO Thames"/>
          <w:sz w:val="28"/>
        </w:rPr>
        <w:t>подлежит официальному опубликованию в газете «Кашин</w:t>
      </w:r>
      <w:r>
        <w:rPr>
          <w:rFonts w:ascii="XO Thames" w:hAnsi="XO Thames"/>
          <w:sz w:val="28"/>
        </w:rPr>
        <w:t xml:space="preserve">ская газета» и </w:t>
      </w:r>
      <w:r>
        <w:rPr>
          <w:rFonts w:ascii="XO Thames" w:hAnsi="XO Thames"/>
          <w:sz w:val="28"/>
        </w:rPr>
        <w:t xml:space="preserve">размещению на официальном сайте Кашинского </w:t>
      </w:r>
      <w:r>
        <w:rPr>
          <w:rFonts w:ascii="XO Thames" w:hAnsi="XO Thames"/>
          <w:sz w:val="28"/>
        </w:rPr>
        <w:t>муниципального округа Тверской области</w:t>
      </w:r>
      <w:r>
        <w:rPr>
          <w:rFonts w:ascii="XO Thames" w:hAnsi="XO Thames"/>
          <w:sz w:val="28"/>
        </w:rPr>
        <w:t xml:space="preserve"> в информационно-телекоммуникационной сети «Интернет».</w:t>
      </w:r>
    </w:p>
    <w:p w14:paraId="1A000000">
      <w:pPr>
        <w:rPr>
          <w:rFonts w:ascii="XO Thames" w:hAnsi="XO Thames"/>
          <w:sz w:val="28"/>
        </w:rPr>
      </w:pPr>
    </w:p>
    <w:p w14:paraId="1B000000">
      <w:pPr>
        <w:rPr>
          <w:rFonts w:ascii="XO Thames" w:hAnsi="XO Thames"/>
          <w:sz w:val="28"/>
        </w:rPr>
      </w:pPr>
    </w:p>
    <w:p w14:paraId="1C000000">
      <w:pPr>
        <w:rPr>
          <w:rFonts w:ascii="XO Thames" w:hAnsi="XO Thames"/>
          <w:sz w:val="28"/>
        </w:rPr>
      </w:pPr>
    </w:p>
    <w:p w14:paraId="1D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Глава </w:t>
      </w:r>
      <w:r>
        <w:rPr>
          <w:rFonts w:ascii="XO Thames" w:hAnsi="XO Thames"/>
          <w:sz w:val="28"/>
        </w:rPr>
        <w:t>Кашинского муниципального округа</w:t>
      </w:r>
    </w:p>
    <w:p w14:paraId="1E000000">
      <w:pPr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Тверской области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         </w:t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 xml:space="preserve">   </w:t>
      </w:r>
      <w:r>
        <w:rPr>
          <w:rFonts w:ascii="XO Thames" w:hAnsi="XO Thames"/>
          <w:sz w:val="28"/>
        </w:rPr>
        <w:t>А.В. Рагузин</w:t>
      </w:r>
    </w:p>
    <w:p w14:paraId="1F000000">
      <w:pPr>
        <w:rPr>
          <w:rFonts w:ascii="XO Thames" w:hAnsi="XO Thames"/>
          <w:sz w:val="28"/>
        </w:rPr>
      </w:pPr>
    </w:p>
    <w:p w14:paraId="20000000">
      <w:pPr>
        <w:rPr>
          <w:rFonts w:ascii="XO Thames" w:hAnsi="XO Thames"/>
          <w:sz w:val="28"/>
        </w:rPr>
      </w:pPr>
    </w:p>
    <w:p w14:paraId="21000000">
      <w:pPr>
        <w:rPr>
          <w:rFonts w:ascii="XO Thames" w:hAnsi="XO Thames"/>
          <w:sz w:val="28"/>
        </w:rPr>
      </w:pPr>
    </w:p>
    <w:p w14:paraId="22000000">
      <w:pPr>
        <w:rPr>
          <w:rFonts w:ascii="XO Thames" w:hAnsi="XO Thames"/>
          <w:sz w:val="28"/>
        </w:rPr>
      </w:pPr>
    </w:p>
    <w:p w14:paraId="23000000">
      <w:pPr>
        <w:rPr>
          <w:rFonts w:ascii="XO Thames" w:hAnsi="XO Thames"/>
          <w:sz w:val="28"/>
        </w:rPr>
      </w:pPr>
    </w:p>
    <w:p w14:paraId="24000000">
      <w:pPr>
        <w:rPr>
          <w:rFonts w:ascii="XO Thames" w:hAnsi="XO Thames"/>
          <w:sz w:val="28"/>
        </w:rPr>
      </w:pPr>
    </w:p>
    <w:p w14:paraId="25000000">
      <w:pPr>
        <w:rPr>
          <w:rFonts w:ascii="XO Thames" w:hAnsi="XO Thames"/>
          <w:sz w:val="28"/>
        </w:rPr>
      </w:pPr>
    </w:p>
    <w:p w14:paraId="26000000">
      <w:pPr>
        <w:rPr>
          <w:rFonts w:ascii="XO Thames" w:hAnsi="XO Thames"/>
          <w:sz w:val="28"/>
        </w:rPr>
      </w:pPr>
    </w:p>
    <w:p w14:paraId="27000000">
      <w:pPr>
        <w:rPr>
          <w:rFonts w:ascii="XO Thames" w:hAnsi="XO Thames"/>
          <w:sz w:val="28"/>
        </w:rPr>
      </w:pPr>
    </w:p>
    <w:p w14:paraId="28000000">
      <w:pPr>
        <w:rPr>
          <w:rFonts w:ascii="XO Thames" w:hAnsi="XO Thames"/>
          <w:sz w:val="28"/>
        </w:rPr>
      </w:pPr>
    </w:p>
    <w:p w14:paraId="29000000">
      <w:pPr>
        <w:rPr>
          <w:rFonts w:ascii="XO Thames" w:hAnsi="XO Thames"/>
          <w:sz w:val="28"/>
        </w:rPr>
      </w:pPr>
    </w:p>
    <w:p w14:paraId="2A000000">
      <w:pPr>
        <w:rPr>
          <w:rFonts w:ascii="XO Thames" w:hAnsi="XO Thames"/>
          <w:sz w:val="28"/>
        </w:rPr>
      </w:pPr>
    </w:p>
    <w:p w14:paraId="2B000000">
      <w:pPr>
        <w:rPr>
          <w:rFonts w:ascii="XO Thames" w:hAnsi="XO Thames"/>
          <w:sz w:val="28"/>
        </w:rPr>
      </w:pPr>
    </w:p>
    <w:p w14:paraId="2C000000">
      <w:pPr>
        <w:rPr>
          <w:rFonts w:ascii="XO Thames" w:hAnsi="XO Thames"/>
          <w:sz w:val="28"/>
        </w:rPr>
      </w:pPr>
    </w:p>
    <w:p w14:paraId="2D000000">
      <w:pPr>
        <w:rPr>
          <w:rFonts w:ascii="XO Thames" w:hAnsi="XO Thames"/>
          <w:sz w:val="28"/>
        </w:rPr>
      </w:pPr>
    </w:p>
    <w:p w14:paraId="2E000000">
      <w:pPr>
        <w:rPr>
          <w:rFonts w:ascii="XO Thames" w:hAnsi="XO Thames"/>
          <w:sz w:val="28"/>
        </w:rPr>
      </w:pPr>
    </w:p>
    <w:p w14:paraId="2F000000">
      <w:pPr>
        <w:rPr>
          <w:rFonts w:ascii="XO Thames" w:hAnsi="XO Thames"/>
          <w:sz w:val="28"/>
        </w:rPr>
      </w:pPr>
    </w:p>
    <w:p w14:paraId="30000000">
      <w:pPr>
        <w:rPr>
          <w:rFonts w:ascii="XO Thames" w:hAnsi="XO Thames"/>
          <w:sz w:val="28"/>
        </w:rPr>
      </w:pPr>
    </w:p>
    <w:p w14:paraId="31000000">
      <w:pPr>
        <w:rPr>
          <w:rFonts w:ascii="XO Thames" w:hAnsi="XO Thames"/>
          <w:sz w:val="28"/>
        </w:rPr>
      </w:pPr>
    </w:p>
    <w:p w14:paraId="32000000">
      <w:pPr>
        <w:rPr>
          <w:rFonts w:ascii="XO Thames" w:hAnsi="XO Thames"/>
          <w:sz w:val="28"/>
        </w:rPr>
      </w:pPr>
    </w:p>
    <w:p w14:paraId="33000000">
      <w:pPr>
        <w:rPr>
          <w:rFonts w:ascii="XO Thames" w:hAnsi="XO Thames"/>
          <w:sz w:val="28"/>
        </w:rPr>
      </w:pPr>
    </w:p>
    <w:p w14:paraId="34000000">
      <w:pPr>
        <w:rPr>
          <w:rFonts w:ascii="XO Thames" w:hAnsi="XO Thames"/>
          <w:sz w:val="28"/>
        </w:rPr>
      </w:pPr>
    </w:p>
    <w:p w14:paraId="35000000">
      <w:pPr>
        <w:rPr>
          <w:rFonts w:ascii="XO Thames" w:hAnsi="XO Thames"/>
          <w:sz w:val="28"/>
        </w:rPr>
      </w:pPr>
    </w:p>
    <w:p w14:paraId="36000000">
      <w:pPr>
        <w:rPr>
          <w:rFonts w:ascii="XO Thames" w:hAnsi="XO Thames"/>
          <w:sz w:val="28"/>
        </w:rPr>
      </w:pPr>
    </w:p>
    <w:p w14:paraId="37000000">
      <w:pPr>
        <w:rPr>
          <w:rFonts w:ascii="XO Thames" w:hAnsi="XO Thames"/>
          <w:sz w:val="28"/>
        </w:rPr>
      </w:pPr>
    </w:p>
    <w:p w14:paraId="38000000">
      <w:pPr>
        <w:rPr>
          <w:rFonts w:ascii="XO Thames" w:hAnsi="XO Thames"/>
          <w:sz w:val="28"/>
        </w:rPr>
      </w:pPr>
    </w:p>
    <w:p w14:paraId="39000000">
      <w:pPr>
        <w:rPr>
          <w:rFonts w:ascii="XO Thames" w:hAnsi="XO Thames"/>
          <w:sz w:val="28"/>
        </w:rPr>
      </w:pPr>
    </w:p>
    <w:p w14:paraId="3A000000">
      <w:pPr>
        <w:rPr>
          <w:rFonts w:ascii="XO Thames" w:hAnsi="XO Thames"/>
          <w:sz w:val="28"/>
        </w:rPr>
      </w:pPr>
    </w:p>
    <w:p w14:paraId="3B000000">
      <w:pPr>
        <w:rPr>
          <w:rFonts w:ascii="XO Thames" w:hAnsi="XO Thames"/>
          <w:sz w:val="28"/>
        </w:rPr>
      </w:pPr>
    </w:p>
    <w:sectPr>
      <w:pgSz w:h="16848" w:orient="portrait" w:w="11908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ms Rmn" w:hAnsi="Tms Rmn"/>
      <w:sz w:val="20"/>
    </w:rPr>
  </w:style>
  <w:style w:default="1" w:styleId="Style_1_ch" w:type="character">
    <w:name w:val="Normal"/>
    <w:link w:val="Style_1"/>
    <w:rPr>
      <w:rFonts w:ascii="Tms Rmn" w:hAnsi="Tms Rmn"/>
      <w:sz w:val="20"/>
    </w:rPr>
  </w:style>
  <w:style w:styleId="Style_3" w:type="paragraph">
    <w:name w:val="toc 2"/>
    <w:next w:val="Style_1"/>
    <w:link w:val="Style_3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ooter"/>
    <w:basedOn w:val="Style_1"/>
    <w:link w:val="Style_9_ch"/>
    <w:pPr>
      <w:widowControl w:val="0"/>
      <w:tabs>
        <w:tab w:leader="none" w:pos="4677" w:val="center"/>
        <w:tab w:leader="none" w:pos="9355" w:val="right"/>
      </w:tabs>
      <w:ind/>
    </w:pPr>
  </w:style>
  <w:style w:styleId="Style_9_ch" w:type="character">
    <w:name w:val="footer"/>
    <w:basedOn w:val="Style_1_ch"/>
    <w:link w:val="Style_9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1"/>
    <w:link w:val="Style_11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1"/>
    <w:next w:val="Style_1"/>
    <w:link w:val="Style_13_ch"/>
    <w:uiPriority w:val="9"/>
    <w:qFormat/>
    <w:pPr>
      <w:keepNext w:val="1"/>
      <w:widowControl w:val="0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13_ch" w:type="character">
    <w:name w:val="heading 1"/>
    <w:basedOn w:val="Style_1_ch"/>
    <w:link w:val="Style_13"/>
    <w:rPr>
      <w:rFonts w:ascii="Arial" w:hAnsi="Arial"/>
      <w:b w:val="1"/>
      <w:sz w:val="30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Balloon Text"/>
    <w:basedOn w:val="Style_1"/>
    <w:link w:val="Style_16_ch"/>
    <w:rPr>
      <w:rFonts w:ascii="Tahoma" w:hAnsi="Tahoma"/>
      <w:sz w:val="16"/>
    </w:rPr>
  </w:style>
  <w:style w:styleId="Style_16_ch" w:type="character">
    <w:name w:val="Balloon Text"/>
    <w:basedOn w:val="Style_1_ch"/>
    <w:link w:val="Style_16"/>
    <w:rPr>
      <w:rFonts w:ascii="Tahoma" w:hAnsi="Tahoma"/>
      <w:sz w:val="16"/>
    </w:rPr>
  </w:style>
  <w:style w:styleId="Style_17" w:type="paragraph">
    <w:name w:val="toc 1"/>
    <w:next w:val="Style_1"/>
    <w:link w:val="Style_17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header"/>
    <w:basedOn w:val="Style_1"/>
    <w:link w:val="Style_26_ch"/>
    <w:pPr>
      <w:widowControl w:val="0"/>
      <w:tabs>
        <w:tab w:leader="none" w:pos="4677" w:val="center"/>
        <w:tab w:leader="none" w:pos="9355" w:val="right"/>
      </w:tabs>
      <w:ind/>
    </w:pPr>
  </w:style>
  <w:style w:styleId="Style_26_ch" w:type="character">
    <w:name w:val="header"/>
    <w:basedOn w:val="Style_1_ch"/>
    <w:link w:val="Style_26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pn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2024-12-20T13:27:31Z</dcterms:created>
  <dcterms:modified xsi:type="dcterms:W3CDTF">2026-06-02T13:53:36Z</dcterms:modified>
</cp:coreProperties>
</file>